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0B5B47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главного</w:t>
      </w:r>
      <w:r w:rsidR="003D0A5C">
        <w:rPr>
          <w:rFonts w:cs="Times New Roman"/>
          <w:b/>
          <w:color w:val="0070C0"/>
          <w:sz w:val="24"/>
          <w:szCs w:val="24"/>
        </w:rPr>
        <w:t xml:space="preserve"> </w:t>
      </w:r>
      <w:r w:rsidR="00851657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87604">
        <w:rPr>
          <w:rFonts w:cs="Times New Roman"/>
          <w:b/>
          <w:sz w:val="24"/>
          <w:szCs w:val="24"/>
        </w:rPr>
        <w:t xml:space="preserve"> </w:t>
      </w:r>
      <w:r w:rsidR="00A87604" w:rsidRPr="00A87604">
        <w:rPr>
          <w:rFonts w:cs="Times New Roman"/>
          <w:b/>
          <w:sz w:val="24"/>
          <w:szCs w:val="24"/>
        </w:rPr>
        <w:t>контрольно-аналитического отдела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B5B47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A87604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A87604" w:rsidRPr="00A87604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C69DF" w:rsidRPr="00A87604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5B47">
        <w:rPr>
          <w:rFonts w:ascii="Times New Roman" w:hAnsi="Times New Roman" w:cs="Times New Roman"/>
          <w:sz w:val="24"/>
          <w:szCs w:val="24"/>
        </w:rPr>
        <w:t>главный</w:t>
      </w:r>
      <w:r w:rsidR="003D0A5C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A150C">
        <w:rPr>
          <w:rFonts w:ascii="Times New Roman" w:hAnsi="Times New Roman" w:cs="Times New Roman"/>
          <w:sz w:val="24"/>
          <w:szCs w:val="24"/>
        </w:rPr>
        <w:t>ведущ</w:t>
      </w:r>
      <w:r w:rsidR="00260602">
        <w:rPr>
          <w:rFonts w:ascii="Times New Roman" w:hAnsi="Times New Roman" w:cs="Times New Roman"/>
          <w:sz w:val="24"/>
          <w:szCs w:val="24"/>
        </w:rPr>
        <w:t>ей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BB45B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B45BA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BB45BA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0B5B47" w:rsidRPr="007E3E64">
        <w:rPr>
          <w:rFonts w:ascii="Times New Roman" w:hAnsi="Times New Roman" w:cs="Times New Roman"/>
          <w:sz w:val="24"/>
          <w:szCs w:val="24"/>
        </w:rPr>
        <w:t>11-3-3-094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2.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0B5B47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4B4410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DD5A0A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3.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0B5B47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B4410">
        <w:rPr>
          <w:rFonts w:ascii="Times New Roman" w:hAnsi="Times New Roman" w:cs="Times New Roman"/>
          <w:sz w:val="24"/>
          <w:szCs w:val="24"/>
        </w:rPr>
        <w:t>: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DC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П. 23.1. </w:t>
      </w:r>
      <w:r w:rsidRPr="00985BC8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6618DC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985BC8">
        <w:rPr>
          <w:rFonts w:eastAsia="Times New Roman" w:cs="Times New Roman"/>
          <w:sz w:val="24"/>
          <w:szCs w:val="24"/>
          <w:lang w:eastAsia="ru-RU"/>
        </w:rPr>
        <w:t>П.23.12.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</w:t>
      </w:r>
      <w:r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="00D00399">
        <w:rPr>
          <w:rFonts w:eastAsia="Times New Roman" w:cs="Times New Roman"/>
          <w:sz w:val="24"/>
          <w:szCs w:val="24"/>
          <w:lang w:eastAsia="ru-RU"/>
        </w:rPr>
        <w:t xml:space="preserve">Выездные налоговые проверки, </w:t>
      </w:r>
      <w:r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 посредством проведения камеральных проверок</w:t>
      </w:r>
      <w:r>
        <w:rPr>
          <w:rFonts w:eastAsia="Times New Roman" w:cs="Times New Roman"/>
          <w:sz w:val="24"/>
          <w:szCs w:val="24"/>
          <w:lang w:eastAsia="ru-RU"/>
        </w:rPr>
        <w:t>).</w:t>
      </w:r>
    </w:p>
    <w:p w:rsidR="003B7A81" w:rsidRPr="00BB45BA" w:rsidRDefault="00016846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0B5B47">
        <w:rPr>
          <w:rFonts w:cs="Times New Roman"/>
          <w:sz w:val="24"/>
          <w:szCs w:val="24"/>
        </w:rPr>
        <w:t>главного</w:t>
      </w:r>
      <w:r w:rsidR="003D0A5C">
        <w:rPr>
          <w:rFonts w:cs="Times New Roman"/>
          <w:sz w:val="24"/>
          <w:szCs w:val="24"/>
        </w:rPr>
        <w:t xml:space="preserve"> </w:t>
      </w:r>
      <w:r w:rsidR="00851657" w:rsidRPr="004B4410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0B5B47">
        <w:rPr>
          <w:rFonts w:cs="Times New Roman"/>
          <w:sz w:val="24"/>
          <w:szCs w:val="24"/>
        </w:rPr>
        <w:t>Главный</w:t>
      </w:r>
      <w:r w:rsidR="003D0A5C" w:rsidRPr="004B4410">
        <w:rPr>
          <w:rFonts w:cs="Times New Roman"/>
          <w:sz w:val="24"/>
          <w:szCs w:val="24"/>
        </w:rPr>
        <w:t xml:space="preserve"> г</w:t>
      </w:r>
      <w:r w:rsidR="00851657" w:rsidRPr="004B4410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0B5B47">
        <w:rPr>
          <w:rFonts w:cs="Times New Roman"/>
          <w:sz w:val="24"/>
          <w:szCs w:val="24"/>
        </w:rPr>
        <w:t>главного</w:t>
      </w:r>
      <w:r w:rsidR="003D0A5C">
        <w:rPr>
          <w:rFonts w:cs="Times New Roman"/>
          <w:sz w:val="24"/>
          <w:szCs w:val="24"/>
        </w:rPr>
        <w:t xml:space="preserve"> </w:t>
      </w:r>
      <w:r w:rsidR="00851657" w:rsidRPr="00B65F52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AD678E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CB5276">
      <w:pPr>
        <w:widowControl w:val="0"/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063CFE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 Наличие профессиональных знаний:</w:t>
      </w:r>
    </w:p>
    <w:p w:rsidR="00063CFE" w:rsidRPr="00B97233" w:rsidRDefault="00063CFE" w:rsidP="00063CFE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063CFE">
        <w:rPr>
          <w:szCs w:val="24"/>
          <w:lang w:val="ru-RU"/>
        </w:rPr>
        <w:t>6.4.1.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Pr="00063CFE">
          <w:rPr>
            <w:szCs w:val="24"/>
            <w:lang w:val="ru-RU"/>
          </w:rPr>
          <w:t>кодекс</w:t>
        </w:r>
      </w:hyperlink>
      <w:r w:rsidRPr="00063CFE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Pr="00063CFE">
          <w:rPr>
            <w:szCs w:val="24"/>
            <w:lang w:val="ru-RU"/>
          </w:rPr>
          <w:t>кодекс</w:t>
        </w:r>
      </w:hyperlink>
      <w:r w:rsidRPr="00063CFE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 xml:space="preserve">127-ФЗ «О несостоятельности (банкротстве)»; Федеральный </w:t>
      </w:r>
      <w:hyperlink r:id="rId11" w:history="1">
        <w:r w:rsidRPr="00063CFE">
          <w:rPr>
            <w:szCs w:val="24"/>
            <w:lang w:val="ru-RU"/>
          </w:rPr>
          <w:t>закон</w:t>
        </w:r>
      </w:hyperlink>
      <w:r w:rsidRPr="00063CFE">
        <w:rPr>
          <w:szCs w:val="24"/>
          <w:lang w:val="ru-RU"/>
        </w:rPr>
        <w:t xml:space="preserve"> от 08 августа 2001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129-ФЗ «О государственной регистрации юридических лиц и индивидуальных предпринимателей» (с изменениями и дополнениями); Федеральный закон от 27 мая 2003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58-ФЗ «О системе государственной службы Российской Федерации»; Федеральный закон от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27 июля 2004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79-ФЗ «О государственной гражданской службе Российской Федерации»; Федеральный </w:t>
      </w:r>
      <w:hyperlink r:id="rId12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от 25 декабря 2008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273-ФЗ «О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противодействии коррупции»; </w:t>
      </w:r>
      <w:hyperlink r:id="rId13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Российской Федерации от 21 марта 1991 г. № 943-1 «О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от 6 апреля 2011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63-ФЗ «Об электронной подписи»; </w:t>
      </w:r>
      <w:hyperlink r:id="rId15" w:history="1">
        <w:r w:rsidRPr="00B97233">
          <w:rPr>
            <w:szCs w:val="24"/>
            <w:lang w:val="ru-RU"/>
          </w:rPr>
          <w:t>Указ</w:t>
        </w:r>
      </w:hyperlink>
      <w:r w:rsidRPr="00B97233">
        <w:rPr>
          <w:szCs w:val="24"/>
          <w:lang w:val="ru-RU"/>
        </w:rPr>
        <w:t xml:space="preserve"> Президента Российской Федерации от 12 августа 2002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885 «Об утверждении общих принципов служебного поведения государственных </w:t>
      </w:r>
      <w:r w:rsidRPr="00B97233">
        <w:rPr>
          <w:szCs w:val="24"/>
          <w:lang w:val="ru-RU"/>
        </w:rPr>
        <w:lastRenderedPageBreak/>
        <w:t xml:space="preserve">служащих»; </w:t>
      </w:r>
      <w:hyperlink r:id="rId16" w:history="1">
        <w:r w:rsidRPr="00B97233">
          <w:rPr>
            <w:szCs w:val="24"/>
            <w:lang w:val="ru-RU"/>
          </w:rPr>
          <w:t>Указ</w:t>
        </w:r>
      </w:hyperlink>
      <w:r w:rsidRPr="00B97233">
        <w:rPr>
          <w:szCs w:val="24"/>
          <w:lang w:val="ru-RU"/>
        </w:rPr>
        <w:t xml:space="preserve"> Президента Российской Федерации от 19 мая 2008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815 «О мерах по противодействию коррупции»; Указ Президента Российской Федерации от 21 июля 2010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925 «О мерах по реализации отдельных положений Федерального закона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Pr="00B97233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Pr="00B97233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Pr="00B97233">
        <w:rPr>
          <w:rFonts w:eastAsia="Calibri"/>
          <w:bCs/>
          <w:szCs w:val="24"/>
          <w:lang w:val="ru-RU" w:bidi="ar-SA"/>
        </w:rPr>
        <w:t>Российской Федерации</w:t>
      </w:r>
      <w:r w:rsidRPr="00B97233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ММВ-7-2/460@ 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r>
        <w:rPr>
          <w:szCs w:val="24"/>
          <w:lang w:val="ru-RU"/>
        </w:rPr>
        <w:t>П</w:t>
      </w:r>
      <w:r w:rsidRPr="00B97233">
        <w:rPr>
          <w:szCs w:val="24"/>
          <w:lang w:val="ru-RU"/>
        </w:rPr>
        <w:t>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szCs w:val="24"/>
          <w:lang w:val="ru-RU"/>
        </w:rPr>
        <w:t xml:space="preserve">; </w:t>
      </w:r>
      <w:r w:rsidRPr="00FB4BEE">
        <w:rPr>
          <w:bCs/>
          <w:color w:val="000000"/>
          <w:szCs w:val="24"/>
          <w:lang w:val="ru-RU"/>
        </w:rPr>
        <w:t>«Регламент взаимодействия налоговых органов при отработке расхождений», доведенн</w:t>
      </w:r>
      <w:r w:rsidR="00896F12">
        <w:rPr>
          <w:bCs/>
          <w:color w:val="000000"/>
          <w:szCs w:val="24"/>
          <w:lang w:val="ru-RU"/>
        </w:rPr>
        <w:t>ый</w:t>
      </w:r>
      <w:r w:rsidRPr="00FB4BEE">
        <w:rPr>
          <w:bCs/>
          <w:color w:val="000000"/>
          <w:szCs w:val="24"/>
          <w:lang w:val="ru-RU"/>
        </w:rPr>
        <w:t xml:space="preserve"> письмом ФНС России от 29.10.2019 года №ЕД-5-2/3755дсп@</w:t>
      </w:r>
      <w:r w:rsidRPr="00B97233">
        <w:rPr>
          <w:szCs w:val="24"/>
          <w:lang w:val="ru-RU"/>
        </w:rPr>
        <w:t>.</w:t>
      </w:r>
    </w:p>
    <w:p w:rsidR="00063CFE" w:rsidRPr="00BB45BA" w:rsidRDefault="00063CFE" w:rsidP="00063C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Главный 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3CFE" w:rsidRPr="00B42B57" w:rsidRDefault="00063CFE" w:rsidP="00063CFE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B42B57">
        <w:rPr>
          <w:szCs w:val="24"/>
          <w:lang w:val="ru-RU"/>
        </w:rPr>
        <w:t>6.4.2.</w:t>
      </w:r>
      <w:r w:rsidRPr="00BB45BA">
        <w:rPr>
          <w:szCs w:val="24"/>
        </w:rPr>
        <w:t> </w:t>
      </w:r>
      <w:r w:rsidRPr="00B42B57">
        <w:rPr>
          <w:szCs w:val="24"/>
          <w:lang w:val="ru-RU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администрирования; порядок организации взаимодействия с органами прокуратуры, следственными органами, органами внутренних дел; </w:t>
      </w:r>
      <w:r w:rsidRPr="00B42B57">
        <w:rPr>
          <w:szCs w:val="24"/>
          <w:lang w:val="ru-RU" w:bidi="ar-SA"/>
        </w:rPr>
        <w:t>состав налогоплательщиков налога на добавленную стоимость;</w:t>
      </w:r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 xml:space="preserve">документы, подтверждающие </w:t>
      </w:r>
      <w:r w:rsidRPr="00B42B57">
        <w:rPr>
          <w:szCs w:val="24"/>
          <w:lang w:val="ru-RU" w:bidi="ar-SA"/>
        </w:rPr>
        <w:lastRenderedPageBreak/>
        <w:t>право на освобождение от уплаты налога на добавленную стоимость;</w:t>
      </w:r>
      <w:bookmarkStart w:id="0" w:name="_Toc477362605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порядок определения налоговой базы</w:t>
      </w:r>
      <w:r w:rsidRPr="00B42B57">
        <w:rPr>
          <w:szCs w:val="24"/>
          <w:lang w:val="ru-RU"/>
        </w:rPr>
        <w:t xml:space="preserve"> по налогу на добавленную стоимость</w:t>
      </w:r>
      <w:bookmarkEnd w:id="2"/>
      <w:r w:rsidRPr="00B42B57">
        <w:rPr>
          <w:szCs w:val="24"/>
          <w:lang w:val="ru-RU"/>
        </w:rPr>
        <w:t xml:space="preserve">; </w:t>
      </w:r>
      <w:r w:rsidRPr="007357B7">
        <w:rPr>
          <w:szCs w:val="24"/>
          <w:lang w:val="ru-RU"/>
        </w:rPr>
        <w:t>порядок формирования плана выездных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 xml:space="preserve">особенности проведения выездных налоговых проверок, в т.ч. </w:t>
      </w:r>
      <w:r>
        <w:rPr>
          <w:szCs w:val="24"/>
          <w:lang w:val="ru-RU"/>
        </w:rPr>
        <w:t xml:space="preserve">тематических выездных налоговых проверок; </w:t>
      </w:r>
      <w:r w:rsidRPr="007357B7">
        <w:rPr>
          <w:szCs w:val="24"/>
          <w:lang w:val="ru-RU"/>
        </w:rPr>
        <w:t>порядок и сроки проведения выездных налоговых проверок</w:t>
      </w:r>
      <w:r>
        <w:rPr>
          <w:szCs w:val="24"/>
          <w:lang w:val="ru-RU"/>
        </w:rPr>
        <w:t xml:space="preserve"> и камеральных налоговых проверок</w:t>
      </w:r>
      <w:r w:rsidRPr="007357B7">
        <w:rPr>
          <w:szCs w:val="24"/>
          <w:lang w:val="ru-RU"/>
        </w:rPr>
        <w:t>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рассмотрения материалов налоговой проверки;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осуществления мероприятий налогового контроля при проведении выездных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 xml:space="preserve">порядок осуществления мероприятий налогового контроля при проведении </w:t>
      </w:r>
      <w:r>
        <w:rPr>
          <w:szCs w:val="24"/>
          <w:lang w:val="ru-RU"/>
        </w:rPr>
        <w:t>камеральных</w:t>
      </w:r>
      <w:r w:rsidRPr="007357B7">
        <w:rPr>
          <w:szCs w:val="24"/>
          <w:lang w:val="ru-RU"/>
        </w:rPr>
        <w:t xml:space="preserve">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проведения дополнительных мероприятий налогового контроля;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оформления результатов налоговой проверки и вынесения решения по ней.</w:t>
      </w:r>
    </w:p>
    <w:p w:rsidR="00063CFE" w:rsidRPr="004628A1" w:rsidRDefault="00063CFE" w:rsidP="00063CFE">
      <w:pPr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знаний:</w:t>
      </w:r>
      <w:r>
        <w:rPr>
          <w:rFonts w:cs="Times New Roman"/>
          <w:sz w:val="24"/>
          <w:szCs w:val="24"/>
        </w:rPr>
        <w:t xml:space="preserve"> </w:t>
      </w:r>
      <w:r w:rsidRPr="004628A1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принципы, методы, технологии и механизмы осуществления контроля (надзора);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виды, назначение и технологии организации проверочных процедур;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понятие единого реестра проверок, процедура его формирования;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процедура организации проверки: порядок, этапы, инструменты проведения;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ограничения при проведении проверочных процедур;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меры, принимаемые по результатам проверки;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плановые (рейдовые) осмотры;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основания проведения и особенности внеплановых проверок.</w:t>
      </w:r>
    </w:p>
    <w:p w:rsidR="00063CFE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63CFE" w:rsidRDefault="00063CFE" w:rsidP="00063CF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Pr="00147405">
        <w:rPr>
          <w:rFonts w:cs="Times New Roman"/>
          <w:sz w:val="24"/>
          <w:szCs w:val="24"/>
        </w:rPr>
        <w:t>Наличие профессиональных умений</w:t>
      </w:r>
      <w:r w:rsidRPr="00CB6B8D">
        <w:rPr>
          <w:rFonts w:cs="Times New Roman"/>
          <w:sz w:val="24"/>
          <w:szCs w:val="24"/>
        </w:rPr>
        <w:t xml:space="preserve">: </w:t>
      </w:r>
      <w:r w:rsidRPr="009A644F">
        <w:rPr>
          <w:rFonts w:cs="Times New Roman"/>
          <w:sz w:val="24"/>
          <w:szCs w:val="24"/>
        </w:rPr>
        <w:t xml:space="preserve">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</w:t>
      </w:r>
      <w:r w:rsidRPr="007357B7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CF47E2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6.8. Наличие функциональных умений:</w:t>
      </w:r>
      <w:r>
        <w:rPr>
          <w:rFonts w:cs="Times New Roman"/>
          <w:sz w:val="24"/>
          <w:szCs w:val="24"/>
        </w:rPr>
        <w:t xml:space="preserve"> </w:t>
      </w:r>
      <w:r w:rsidRPr="00653912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>
        <w:rPr>
          <w:rFonts w:cs="Times New Roman"/>
          <w:sz w:val="24"/>
          <w:szCs w:val="24"/>
        </w:rPr>
        <w:t>гих распорядительных документов.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0B5B47">
        <w:rPr>
          <w:rFonts w:cs="Times New Roman"/>
          <w:color w:val="0070C0"/>
          <w:sz w:val="24"/>
          <w:szCs w:val="24"/>
        </w:rPr>
        <w:t>главного</w:t>
      </w:r>
      <w:r w:rsidR="003D0A5C" w:rsidRPr="003D0A5C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Default="003E1DFC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C1781">
        <w:rPr>
          <w:rFonts w:cs="Times New Roman"/>
          <w:sz w:val="24"/>
          <w:szCs w:val="24"/>
        </w:rPr>
        <w:t xml:space="preserve">контрольно-аналитический </w:t>
      </w:r>
      <w:r w:rsidRPr="00CC1781">
        <w:rPr>
          <w:bCs/>
          <w:color w:val="000000" w:themeColor="text1"/>
          <w:sz w:val="24"/>
          <w:szCs w:val="24"/>
        </w:rPr>
        <w:t xml:space="preserve">отдел </w:t>
      </w:r>
      <w:r w:rsidRPr="00BB45BA">
        <w:rPr>
          <w:bCs/>
          <w:color w:val="000000"/>
          <w:sz w:val="24"/>
          <w:szCs w:val="24"/>
        </w:rPr>
        <w:t>(далее – отдел)</w:t>
      </w:r>
      <w:r w:rsidRPr="00BB45BA">
        <w:rPr>
          <w:rFonts w:cs="Times New Roman"/>
          <w:sz w:val="24"/>
          <w:szCs w:val="24"/>
        </w:rPr>
        <w:t>,</w:t>
      </w:r>
      <w:r w:rsidRPr="00260602">
        <w:rPr>
          <w:rFonts w:cs="Times New Roman"/>
          <w:color w:val="0070C0"/>
          <w:sz w:val="24"/>
          <w:szCs w:val="24"/>
        </w:rPr>
        <w:t xml:space="preserve">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>
        <w:rPr>
          <w:rFonts w:cs="Times New Roman"/>
          <w:color w:val="0070C0"/>
          <w:sz w:val="24"/>
          <w:szCs w:val="24"/>
        </w:rPr>
        <w:t xml:space="preserve"> 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обязан:</w:t>
      </w:r>
    </w:p>
    <w:p w:rsid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FA342D">
        <w:rPr>
          <w:bCs/>
          <w:color w:val="000000"/>
          <w:sz w:val="24"/>
          <w:szCs w:val="24"/>
        </w:rPr>
        <w:t>ров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д</w:t>
      </w:r>
      <w:r>
        <w:rPr>
          <w:bCs/>
          <w:color w:val="000000"/>
          <w:sz w:val="24"/>
          <w:szCs w:val="24"/>
        </w:rPr>
        <w:t>ить</w:t>
      </w:r>
      <w:r w:rsidRPr="00FA342D">
        <w:rPr>
          <w:bCs/>
          <w:color w:val="000000"/>
          <w:sz w:val="24"/>
          <w:szCs w:val="24"/>
        </w:rPr>
        <w:t xml:space="preserve"> мероприяти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налогового контроля в рамках камеральных налоговых</w:t>
      </w:r>
      <w:r w:rsidR="006618DC">
        <w:rPr>
          <w:bCs/>
          <w:color w:val="000000"/>
          <w:sz w:val="24"/>
          <w:szCs w:val="24"/>
        </w:rPr>
        <w:t xml:space="preserve"> проверок</w:t>
      </w:r>
      <w:r w:rsidRPr="00FA342D">
        <w:rPr>
          <w:bCs/>
          <w:color w:val="000000"/>
          <w:sz w:val="24"/>
          <w:szCs w:val="24"/>
        </w:rPr>
        <w:t xml:space="preserve"> деклараций по налогу на добавленную стоимость, в которых ПК «АСК НДС-2» выявлены несоответствия между сведениями об операциях покупателей и продавцов</w:t>
      </w:r>
      <w:r>
        <w:rPr>
          <w:bCs/>
          <w:color w:val="000000"/>
          <w:sz w:val="24"/>
          <w:szCs w:val="24"/>
        </w:rPr>
        <w:t xml:space="preserve">; </w:t>
      </w:r>
    </w:p>
    <w:p w:rsidR="00D00399" w:rsidRPr="00D00399" w:rsidRDefault="00D00399" w:rsidP="00D00399">
      <w:pPr>
        <w:widowControl w:val="0"/>
        <w:rPr>
          <w:bCs/>
          <w:color w:val="000000"/>
          <w:sz w:val="24"/>
          <w:szCs w:val="24"/>
        </w:rPr>
      </w:pPr>
      <w:r w:rsidRPr="00D00399">
        <w:rPr>
          <w:bCs/>
          <w:color w:val="000000"/>
          <w:sz w:val="24"/>
          <w:szCs w:val="24"/>
        </w:rPr>
        <w:t>формир</w:t>
      </w:r>
      <w:r>
        <w:rPr>
          <w:bCs/>
          <w:color w:val="000000"/>
          <w:sz w:val="24"/>
          <w:szCs w:val="24"/>
        </w:rPr>
        <w:t>овать</w:t>
      </w:r>
      <w:r w:rsidRPr="00D00399">
        <w:rPr>
          <w:bCs/>
          <w:color w:val="000000"/>
          <w:sz w:val="24"/>
          <w:szCs w:val="24"/>
        </w:rPr>
        <w:t xml:space="preserve"> с использованием информационных ресурсов,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 </w:t>
      </w:r>
      <w:r>
        <w:rPr>
          <w:bCs/>
          <w:color w:val="000000"/>
          <w:sz w:val="24"/>
          <w:szCs w:val="24"/>
        </w:rPr>
        <w:t>в рамках «Регламента взаимодействия налоговых органов при отработке расхождений», доведенного письмом ФНС России от 29.10.2019 года №ЕД-5-2/3755дсп</w:t>
      </w:r>
      <w:r w:rsidRPr="00CF1139">
        <w:rPr>
          <w:bCs/>
          <w:color w:val="000000"/>
          <w:sz w:val="24"/>
          <w:szCs w:val="24"/>
        </w:rPr>
        <w:t>@</w:t>
      </w:r>
      <w:r>
        <w:rPr>
          <w:bCs/>
          <w:color w:val="000000"/>
          <w:sz w:val="24"/>
          <w:szCs w:val="24"/>
        </w:rPr>
        <w:t xml:space="preserve"> (далее Регламент);</w:t>
      </w:r>
    </w:p>
    <w:p w:rsidR="00CF1139" w:rsidRDefault="00CF1139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 xml:space="preserve">проводить мероприятия налогового контроля </w:t>
      </w:r>
      <w:r w:rsidR="00D00399" w:rsidRPr="00D00399">
        <w:rPr>
          <w:bCs/>
          <w:color w:val="000000"/>
          <w:sz w:val="24"/>
          <w:szCs w:val="24"/>
        </w:rPr>
        <w:t xml:space="preserve">по всем участникам цепочки в соответствии со статьями 31, 82, 86, 88, 90, 92, 93, 93.1 Налогового кодекса Российской Федерации (далее – Кодекса), в том числе </w:t>
      </w:r>
      <w:r w:rsidR="007B50EE">
        <w:rPr>
          <w:bCs/>
          <w:color w:val="000000"/>
          <w:sz w:val="24"/>
          <w:szCs w:val="24"/>
        </w:rPr>
        <w:t>анализировать</w:t>
      </w:r>
      <w:r w:rsidR="00D00399" w:rsidRPr="00D00399">
        <w:rPr>
          <w:bCs/>
          <w:color w:val="000000"/>
          <w:sz w:val="24"/>
          <w:szCs w:val="24"/>
        </w:rPr>
        <w:t xml:space="preserve"> выписки банка с целью установления выгодоприобретателей;</w:t>
      </w:r>
    </w:p>
    <w:p w:rsidR="00FA342D" w:rsidRP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</w:t>
      </w:r>
      <w:r w:rsidRPr="00FA342D">
        <w:rPr>
          <w:bCs/>
          <w:color w:val="000000"/>
          <w:sz w:val="24"/>
          <w:szCs w:val="24"/>
        </w:rPr>
        <w:t>ыявл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и пресе</w:t>
      </w:r>
      <w:r>
        <w:rPr>
          <w:bCs/>
          <w:color w:val="000000"/>
          <w:sz w:val="24"/>
          <w:szCs w:val="24"/>
        </w:rPr>
        <w:t xml:space="preserve">кать </w:t>
      </w:r>
      <w:r w:rsidRPr="00FA342D">
        <w:rPr>
          <w:bCs/>
          <w:color w:val="000000"/>
          <w:sz w:val="24"/>
          <w:szCs w:val="24"/>
        </w:rPr>
        <w:t>схем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уклонения от налогообложения;</w:t>
      </w:r>
    </w:p>
    <w:p w:rsid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ф</w:t>
      </w:r>
      <w:r w:rsidRPr="00FA342D">
        <w:rPr>
          <w:bCs/>
          <w:color w:val="000000"/>
          <w:sz w:val="24"/>
          <w:szCs w:val="24"/>
        </w:rPr>
        <w:t>ормирова</w:t>
      </w:r>
      <w:r>
        <w:rPr>
          <w:bCs/>
          <w:color w:val="000000"/>
          <w:sz w:val="24"/>
          <w:szCs w:val="24"/>
        </w:rPr>
        <w:t xml:space="preserve">ть </w:t>
      </w:r>
      <w:r w:rsidRPr="00FA342D">
        <w:rPr>
          <w:bCs/>
          <w:color w:val="000000"/>
          <w:sz w:val="24"/>
          <w:szCs w:val="24"/>
        </w:rPr>
        <w:t>и направл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в </w:t>
      </w:r>
      <w:r w:rsidR="007B50EE">
        <w:rPr>
          <w:bCs/>
          <w:color w:val="000000"/>
          <w:sz w:val="24"/>
          <w:szCs w:val="24"/>
        </w:rPr>
        <w:t>У</w:t>
      </w:r>
      <w:r w:rsidRPr="00FA342D">
        <w:rPr>
          <w:bCs/>
          <w:color w:val="000000"/>
          <w:sz w:val="24"/>
          <w:szCs w:val="24"/>
        </w:rPr>
        <w:t>правление заключени</w:t>
      </w:r>
      <w:r>
        <w:rPr>
          <w:bCs/>
          <w:color w:val="000000"/>
          <w:sz w:val="24"/>
          <w:szCs w:val="24"/>
        </w:rPr>
        <w:t xml:space="preserve">я </w:t>
      </w:r>
      <w:r w:rsidR="00CF1139">
        <w:rPr>
          <w:bCs/>
          <w:color w:val="000000"/>
          <w:sz w:val="24"/>
          <w:szCs w:val="24"/>
        </w:rPr>
        <w:t>в отношении выгодоприобретателей, установленных в рамках Регламента, содержащие достаточную доказательную базу об участии выгодоприобретател</w:t>
      </w:r>
      <w:r w:rsidR="007B50EE">
        <w:rPr>
          <w:bCs/>
          <w:color w:val="000000"/>
          <w:sz w:val="24"/>
          <w:szCs w:val="24"/>
        </w:rPr>
        <w:t>ей</w:t>
      </w:r>
      <w:r w:rsidR="00CF1139">
        <w:rPr>
          <w:bCs/>
          <w:color w:val="000000"/>
          <w:sz w:val="24"/>
          <w:szCs w:val="24"/>
        </w:rPr>
        <w:t xml:space="preserve"> в схемах уклонения от уплаты налогов</w:t>
      </w:r>
      <w:r w:rsidRPr="00FA342D">
        <w:rPr>
          <w:bCs/>
          <w:color w:val="000000"/>
          <w:sz w:val="24"/>
          <w:szCs w:val="24"/>
        </w:rPr>
        <w:t>;</w:t>
      </w:r>
    </w:p>
    <w:p w:rsidR="00D00399" w:rsidRPr="00FA342D" w:rsidRDefault="00D00399" w:rsidP="00D00399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 в заседани</w:t>
      </w:r>
      <w:r w:rsidR="007B50EE">
        <w:rPr>
          <w:bCs/>
          <w:color w:val="000000"/>
          <w:sz w:val="24"/>
          <w:szCs w:val="24"/>
        </w:rPr>
        <w:t>ях</w:t>
      </w:r>
      <w:r>
        <w:rPr>
          <w:bCs/>
          <w:color w:val="000000"/>
          <w:sz w:val="24"/>
          <w:szCs w:val="24"/>
        </w:rPr>
        <w:t xml:space="preserve"> рабочих групп с представителями налогоплательщика-выгодоприобретателя с целью побуждения его к самостоятельному уточнению своих налоговых обязательств;</w:t>
      </w:r>
    </w:p>
    <w:p w:rsid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FA342D">
        <w:rPr>
          <w:bCs/>
          <w:color w:val="000000"/>
          <w:sz w:val="24"/>
          <w:szCs w:val="24"/>
        </w:rPr>
        <w:t>ров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д</w:t>
      </w:r>
      <w:r>
        <w:rPr>
          <w:bCs/>
          <w:color w:val="000000"/>
          <w:sz w:val="24"/>
          <w:szCs w:val="24"/>
        </w:rPr>
        <w:t>ить</w:t>
      </w:r>
      <w:r w:rsidRPr="00FA342D">
        <w:rPr>
          <w:bCs/>
          <w:color w:val="000000"/>
          <w:sz w:val="24"/>
          <w:szCs w:val="24"/>
        </w:rPr>
        <w:t xml:space="preserve"> мероприяти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D00399" w:rsidRDefault="00D00399" w:rsidP="00CB5276">
      <w:pPr>
        <w:widowControl w:val="0"/>
        <w:rPr>
          <w:bCs/>
          <w:color w:val="000000"/>
          <w:sz w:val="24"/>
          <w:szCs w:val="24"/>
        </w:rPr>
      </w:pPr>
      <w:r w:rsidRPr="00D00399">
        <w:rPr>
          <w:bCs/>
          <w:color w:val="000000"/>
          <w:sz w:val="24"/>
          <w:szCs w:val="24"/>
        </w:rPr>
        <w:t xml:space="preserve">готовить предложения </w:t>
      </w:r>
      <w:r w:rsidR="007B50EE">
        <w:rPr>
          <w:bCs/>
          <w:color w:val="000000"/>
          <w:sz w:val="24"/>
          <w:szCs w:val="24"/>
        </w:rPr>
        <w:t>У</w:t>
      </w:r>
      <w:r w:rsidRPr="00D00399">
        <w:rPr>
          <w:bCs/>
          <w:color w:val="000000"/>
          <w:sz w:val="24"/>
          <w:szCs w:val="24"/>
        </w:rPr>
        <w:t>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CF1139" w:rsidRPr="00FA342D" w:rsidRDefault="00CF1139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 в тематических выездных налоговых проверках в отношении выгодоприобретателей, администрирующихся на территории г. Москвы;</w:t>
      </w:r>
    </w:p>
    <w:p w:rsidR="00FA342D" w:rsidRP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FA342D">
        <w:rPr>
          <w:bCs/>
          <w:color w:val="000000"/>
          <w:sz w:val="24"/>
          <w:szCs w:val="24"/>
        </w:rPr>
        <w:t>ров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д</w:t>
      </w:r>
      <w:r>
        <w:rPr>
          <w:bCs/>
          <w:color w:val="000000"/>
          <w:sz w:val="24"/>
          <w:szCs w:val="24"/>
        </w:rPr>
        <w:t>ить</w:t>
      </w:r>
      <w:r w:rsidRPr="00FA342D">
        <w:rPr>
          <w:bCs/>
          <w:color w:val="000000"/>
          <w:sz w:val="24"/>
          <w:szCs w:val="24"/>
        </w:rPr>
        <w:t xml:space="preserve"> в установленном порядке дополнительны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мероприят</w:t>
      </w:r>
      <w:r>
        <w:rPr>
          <w:bCs/>
          <w:color w:val="000000"/>
          <w:sz w:val="24"/>
          <w:szCs w:val="24"/>
        </w:rPr>
        <w:t>ия</w:t>
      </w:r>
      <w:r w:rsidRPr="00FA342D">
        <w:rPr>
          <w:bCs/>
          <w:color w:val="000000"/>
          <w:sz w:val="24"/>
          <w:szCs w:val="24"/>
        </w:rPr>
        <w:t xml:space="preserve"> налогового контроля, ознакомл</w:t>
      </w:r>
      <w:r>
        <w:rPr>
          <w:bCs/>
          <w:color w:val="000000"/>
          <w:sz w:val="24"/>
          <w:szCs w:val="24"/>
        </w:rPr>
        <w:t>ивать</w:t>
      </w:r>
      <w:r w:rsidRPr="00FA342D">
        <w:rPr>
          <w:bCs/>
          <w:color w:val="000000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 </w:t>
      </w:r>
    </w:p>
    <w:p w:rsid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формл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в установленном порядке результат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проведенных налоговых проверок, и принятии мер в отношении налогоплательщиков, допустивших нарушения законодательства, в рамках установленной компетенции;</w:t>
      </w:r>
    </w:p>
    <w:p w:rsidR="00FA342D" w:rsidRP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участвовать </w:t>
      </w:r>
      <w:r w:rsidRPr="00FA342D">
        <w:rPr>
          <w:bCs/>
          <w:color w:val="000000"/>
          <w:sz w:val="24"/>
          <w:szCs w:val="24"/>
        </w:rPr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FA342D" w:rsidRP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</w:t>
      </w:r>
      <w:r w:rsidRPr="00FA342D">
        <w:rPr>
          <w:bCs/>
          <w:color w:val="000000"/>
          <w:sz w:val="24"/>
          <w:szCs w:val="24"/>
        </w:rPr>
        <w:t>заимодейств</w:t>
      </w:r>
      <w:r>
        <w:rPr>
          <w:bCs/>
          <w:color w:val="000000"/>
          <w:sz w:val="24"/>
          <w:szCs w:val="24"/>
        </w:rPr>
        <w:t>овать</w:t>
      </w:r>
      <w:r w:rsidRPr="00FA342D">
        <w:rPr>
          <w:bCs/>
          <w:color w:val="000000"/>
          <w:sz w:val="24"/>
          <w:szCs w:val="24"/>
        </w:rPr>
        <w:t xml:space="preserve"> между структурными подразделениями Инспекции по вопросам, относящимся к компетенции отдела; </w:t>
      </w:r>
    </w:p>
    <w:p w:rsidR="00FA342D" w:rsidRP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анализировать </w:t>
      </w:r>
      <w:r w:rsidRPr="00FA342D">
        <w:rPr>
          <w:bCs/>
          <w:color w:val="000000"/>
          <w:sz w:val="24"/>
          <w:szCs w:val="24"/>
        </w:rPr>
        <w:t>и систематиз</w:t>
      </w:r>
      <w:r>
        <w:rPr>
          <w:bCs/>
          <w:color w:val="000000"/>
          <w:sz w:val="24"/>
          <w:szCs w:val="24"/>
        </w:rPr>
        <w:t xml:space="preserve">ировать </w:t>
      </w:r>
      <w:r w:rsidRPr="00FA342D">
        <w:rPr>
          <w:bCs/>
          <w:color w:val="000000"/>
          <w:sz w:val="24"/>
          <w:szCs w:val="24"/>
        </w:rPr>
        <w:t>выявленны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с использованием ПК «АСК НДС-2» расхождени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в Инспекции, причин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их образования, и </w:t>
      </w:r>
      <w:r w:rsidR="007B50EE">
        <w:rPr>
          <w:bCs/>
          <w:color w:val="000000"/>
          <w:sz w:val="24"/>
          <w:szCs w:val="24"/>
        </w:rPr>
        <w:t xml:space="preserve">разрабатывать </w:t>
      </w:r>
      <w:r w:rsidRPr="00FA342D">
        <w:rPr>
          <w:bCs/>
          <w:color w:val="000000"/>
          <w:sz w:val="24"/>
          <w:szCs w:val="24"/>
        </w:rPr>
        <w:t>предложени</w:t>
      </w:r>
      <w:r w:rsidR="007B50EE"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по их устранению; </w:t>
      </w:r>
    </w:p>
    <w:p w:rsidR="00FA342D" w:rsidRP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проводить</w:t>
      </w:r>
      <w:r w:rsidRPr="00FA342D">
        <w:rPr>
          <w:bCs/>
          <w:color w:val="000000"/>
          <w:sz w:val="24"/>
          <w:szCs w:val="24"/>
        </w:rPr>
        <w:t xml:space="preserve"> камеральны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налоговы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провер</w:t>
      </w:r>
      <w:r w:rsidR="00BA150C">
        <w:rPr>
          <w:bCs/>
          <w:color w:val="000000"/>
          <w:sz w:val="24"/>
          <w:szCs w:val="24"/>
        </w:rPr>
        <w:t>ки</w:t>
      </w:r>
      <w:r w:rsidRPr="00FA342D">
        <w:rPr>
          <w:bCs/>
          <w:color w:val="000000"/>
          <w:sz w:val="24"/>
          <w:szCs w:val="24"/>
        </w:rPr>
        <w:t xml:space="preserve"> налоговых деклараций и иных документов, служащих основанием для исчисле</w:t>
      </w:r>
      <w:r w:rsidR="00337726">
        <w:rPr>
          <w:bCs/>
          <w:color w:val="000000"/>
          <w:sz w:val="24"/>
          <w:szCs w:val="24"/>
        </w:rPr>
        <w:t xml:space="preserve">ния и уплаты налогов и сборов, </w:t>
      </w:r>
      <w:r w:rsidRPr="00FA342D">
        <w:rPr>
          <w:bCs/>
          <w:color w:val="000000"/>
          <w:sz w:val="24"/>
          <w:szCs w:val="24"/>
        </w:rPr>
        <w:t>с учетом сопоставления показателей представленной отчетности и косвенной информации из внутренних и внешних источников;</w:t>
      </w:r>
    </w:p>
    <w:p w:rsidR="00FA342D" w:rsidRP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</w:t>
      </w:r>
      <w:r w:rsidRPr="00FA342D">
        <w:rPr>
          <w:bCs/>
          <w:color w:val="000000"/>
          <w:sz w:val="24"/>
          <w:szCs w:val="24"/>
        </w:rPr>
        <w:t xml:space="preserve">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FA342D" w:rsidRP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исполнять</w:t>
      </w:r>
      <w:r w:rsidRPr="00FA342D">
        <w:rPr>
          <w:bCs/>
          <w:color w:val="000000"/>
          <w:sz w:val="24"/>
          <w:szCs w:val="24"/>
        </w:rPr>
        <w:t xml:space="preserve"> приказ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>, распоряжени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руководства Инспекции, подгот</w:t>
      </w:r>
      <w:r>
        <w:rPr>
          <w:bCs/>
          <w:color w:val="000000"/>
          <w:sz w:val="24"/>
          <w:szCs w:val="24"/>
        </w:rPr>
        <w:t>а</w:t>
      </w:r>
      <w:r w:rsidRPr="00FA342D">
        <w:rPr>
          <w:bCs/>
          <w:color w:val="000000"/>
          <w:sz w:val="24"/>
          <w:szCs w:val="24"/>
        </w:rPr>
        <w:t>в</w:t>
      </w:r>
      <w:r>
        <w:rPr>
          <w:bCs/>
          <w:color w:val="000000"/>
          <w:sz w:val="24"/>
          <w:szCs w:val="24"/>
        </w:rPr>
        <w:t>ливать</w:t>
      </w:r>
      <w:r w:rsidRPr="00FA342D">
        <w:rPr>
          <w:bCs/>
          <w:color w:val="000000"/>
          <w:sz w:val="24"/>
          <w:szCs w:val="24"/>
        </w:rPr>
        <w:t xml:space="preserve"> информационны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материал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для руководства Инспекции, исполн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контрольны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задани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</w:t>
      </w:r>
      <w:r w:rsidR="007B50EE">
        <w:rPr>
          <w:bCs/>
          <w:color w:val="000000"/>
          <w:sz w:val="24"/>
          <w:szCs w:val="24"/>
        </w:rPr>
        <w:t>У</w:t>
      </w:r>
      <w:r w:rsidRPr="00FA342D">
        <w:rPr>
          <w:bCs/>
          <w:color w:val="000000"/>
          <w:sz w:val="24"/>
          <w:szCs w:val="24"/>
        </w:rPr>
        <w:t>правления по вопросам, находящимся в компетенции отдела;</w:t>
      </w:r>
    </w:p>
    <w:p w:rsidR="00FA342D" w:rsidRP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</w:t>
      </w:r>
      <w:r w:rsidRPr="00FA342D">
        <w:rPr>
          <w:bCs/>
          <w:color w:val="000000"/>
          <w:sz w:val="24"/>
          <w:szCs w:val="24"/>
        </w:rPr>
        <w:t xml:space="preserve">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FA342D" w:rsidRP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</w:t>
      </w:r>
      <w:r w:rsidRPr="00FA342D">
        <w:rPr>
          <w:bCs/>
          <w:color w:val="000000"/>
          <w:sz w:val="24"/>
          <w:szCs w:val="24"/>
        </w:rPr>
        <w:t xml:space="preserve"> в проведении совещаний, семинаров по вопросам, входящим в компетенцию отдела;</w:t>
      </w:r>
    </w:p>
    <w:p w:rsidR="00FA342D" w:rsidRP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вести</w:t>
      </w:r>
      <w:r w:rsidRPr="00FA342D">
        <w:rPr>
          <w:bCs/>
          <w:color w:val="000000"/>
          <w:sz w:val="24"/>
          <w:szCs w:val="24"/>
        </w:rPr>
        <w:t xml:space="preserve"> информационны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ресурс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по направлению деятельности отдела;</w:t>
      </w:r>
    </w:p>
    <w:p w:rsidR="00FA342D" w:rsidRP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вести</w:t>
      </w:r>
      <w:r w:rsidRPr="00FA342D">
        <w:rPr>
          <w:bCs/>
          <w:color w:val="000000"/>
          <w:sz w:val="24"/>
          <w:szCs w:val="24"/>
        </w:rPr>
        <w:t xml:space="preserve"> в установленном порядке делопроизводств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, хранение и сдач</w:t>
      </w:r>
      <w:r w:rsidR="007B50EE">
        <w:rPr>
          <w:bCs/>
          <w:color w:val="000000"/>
          <w:sz w:val="24"/>
          <w:szCs w:val="24"/>
        </w:rPr>
        <w:t>у</w:t>
      </w:r>
      <w:r w:rsidRPr="00FA342D">
        <w:rPr>
          <w:bCs/>
          <w:color w:val="000000"/>
          <w:sz w:val="24"/>
          <w:szCs w:val="24"/>
        </w:rPr>
        <w:t xml:space="preserve"> в архив документов отдела;</w:t>
      </w:r>
    </w:p>
    <w:p w:rsidR="00FA342D" w:rsidRDefault="00FA342D" w:rsidP="00CB5276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формировать</w:t>
      </w:r>
      <w:r w:rsidRPr="00FA342D">
        <w:rPr>
          <w:bCs/>
          <w:color w:val="000000"/>
          <w:sz w:val="24"/>
          <w:szCs w:val="24"/>
        </w:rPr>
        <w:t xml:space="preserve"> и направл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в Управление отчетност</w:t>
      </w:r>
      <w:r>
        <w:rPr>
          <w:bCs/>
          <w:color w:val="000000"/>
          <w:sz w:val="24"/>
          <w:szCs w:val="24"/>
        </w:rPr>
        <w:t>ь</w:t>
      </w:r>
      <w:r w:rsidRPr="00FA342D">
        <w:rPr>
          <w:bCs/>
          <w:color w:val="000000"/>
          <w:sz w:val="24"/>
          <w:szCs w:val="24"/>
        </w:rPr>
        <w:t xml:space="preserve"> в рамках установленной компетенции;</w:t>
      </w:r>
    </w:p>
    <w:p w:rsidR="008E40E1" w:rsidRDefault="008E40E1" w:rsidP="00CB5276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обеспечивать сохранность служебного удостоверения.</w:t>
      </w:r>
    </w:p>
    <w:p w:rsidR="003D371A" w:rsidRPr="003D371A" w:rsidRDefault="003D371A" w:rsidP="00CB5276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E45E47" w:rsidRPr="002C4BC6" w:rsidRDefault="00681090" w:rsidP="00CB5276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B5276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CB5276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CB5276">
      <w:pPr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CB5276">
      <w:pPr>
        <w:ind w:left="426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0B5B47">
        <w:rPr>
          <w:color w:val="0070C0"/>
          <w:sz w:val="24"/>
          <w:szCs w:val="24"/>
        </w:rPr>
        <w:t>главный</w:t>
      </w:r>
      <w:r w:rsidR="00AB7C24" w:rsidRPr="00AB7C24">
        <w:rPr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CB5276">
      <w:pPr>
        <w:ind w:left="426" w:firstLine="708"/>
        <w:rPr>
          <w:color w:val="000000"/>
          <w:sz w:val="24"/>
          <w:szCs w:val="24"/>
        </w:rPr>
      </w:pPr>
    </w:p>
    <w:p w:rsidR="00CE2B03" w:rsidRPr="004D1C74" w:rsidRDefault="00CE2B03" w:rsidP="00CB5276">
      <w:pPr>
        <w:ind w:left="426" w:firstLine="708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lastRenderedPageBreak/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CB5276">
      <w:pPr>
        <w:pStyle w:val="ConsPlusNormal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CB5276">
      <w:pPr>
        <w:ind w:left="426" w:firstLine="708"/>
        <w:rPr>
          <w:rFonts w:cs="Times New Roman"/>
          <w:sz w:val="24"/>
          <w:szCs w:val="24"/>
        </w:rPr>
      </w:pPr>
    </w:p>
    <w:p w:rsidR="00E67801" w:rsidRPr="00BB45BA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BB45BA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Default="003B7A81" w:rsidP="00CB5276">
      <w:pPr>
        <w:widowControl w:val="0"/>
        <w:ind w:left="426" w:firstLine="708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0B5B47">
        <w:rPr>
          <w:color w:val="0070C0"/>
          <w:sz w:val="24"/>
          <w:szCs w:val="24"/>
        </w:rPr>
        <w:t>главного</w:t>
      </w:r>
      <w:r w:rsidR="00AB7C24">
        <w:rPr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AB7C24">
        <w:rPr>
          <w:sz w:val="24"/>
          <w:szCs w:val="24"/>
        </w:rPr>
        <w:t xml:space="preserve">             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BE3629">
        <w:rPr>
          <w:rFonts w:cs="Times New Roman"/>
          <w:sz w:val="24"/>
          <w:szCs w:val="24"/>
        </w:rPr>
        <w:t>В</w:t>
      </w:r>
      <w:r w:rsidR="001A2073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3" w:name="_GoBack"/>
      <w:bookmarkEnd w:id="3"/>
    </w:p>
    <w:sectPr w:rsidR="00AC6ECE" w:rsidRPr="00BB45BA" w:rsidSect="00CB5276">
      <w:headerReference w:type="default" r:id="rId20"/>
      <w:type w:val="continuous"/>
      <w:pgSz w:w="11906" w:h="16838"/>
      <w:pgMar w:top="907" w:right="851" w:bottom="90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EE1" w:rsidRDefault="003F3EE1" w:rsidP="003B7A81">
      <w:r>
        <w:separator/>
      </w:r>
    </w:p>
  </w:endnote>
  <w:endnote w:type="continuationSeparator" w:id="0">
    <w:p w:rsidR="003F3EE1" w:rsidRDefault="003F3EE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EE1" w:rsidRDefault="003F3EE1" w:rsidP="003B7A81">
      <w:r>
        <w:separator/>
      </w:r>
    </w:p>
  </w:footnote>
  <w:footnote w:type="continuationSeparator" w:id="0">
    <w:p w:rsidR="003F3EE1" w:rsidRDefault="003F3EE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C7FD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3CFE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5B47"/>
    <w:rsid w:val="000B7C1A"/>
    <w:rsid w:val="000C04B0"/>
    <w:rsid w:val="000C0C8E"/>
    <w:rsid w:val="000C2E02"/>
    <w:rsid w:val="000C5EA7"/>
    <w:rsid w:val="000C6E28"/>
    <w:rsid w:val="000C7D67"/>
    <w:rsid w:val="000D0222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26059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885"/>
    <w:rsid w:val="003479FD"/>
    <w:rsid w:val="003512C9"/>
    <w:rsid w:val="0036038D"/>
    <w:rsid w:val="00370008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3F3EE1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5D9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3515"/>
    <w:rsid w:val="007423E7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0EE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0BC8"/>
    <w:rsid w:val="008755DE"/>
    <w:rsid w:val="00876E04"/>
    <w:rsid w:val="00877280"/>
    <w:rsid w:val="00882463"/>
    <w:rsid w:val="00895BDE"/>
    <w:rsid w:val="00896F12"/>
    <w:rsid w:val="008971B7"/>
    <w:rsid w:val="008A2C99"/>
    <w:rsid w:val="008A37B7"/>
    <w:rsid w:val="008A5575"/>
    <w:rsid w:val="008A5EB3"/>
    <w:rsid w:val="008B22D2"/>
    <w:rsid w:val="008B3FCC"/>
    <w:rsid w:val="008B4A30"/>
    <w:rsid w:val="008C7FDD"/>
    <w:rsid w:val="008E272D"/>
    <w:rsid w:val="008E40E1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65AFB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4A54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50C"/>
    <w:rsid w:val="00BA1D51"/>
    <w:rsid w:val="00BA51E1"/>
    <w:rsid w:val="00BA664D"/>
    <w:rsid w:val="00BA7308"/>
    <w:rsid w:val="00BB3568"/>
    <w:rsid w:val="00BB3D0B"/>
    <w:rsid w:val="00BB45BA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57A98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139"/>
    <w:rsid w:val="00CF1D96"/>
    <w:rsid w:val="00CF28F8"/>
    <w:rsid w:val="00CF47E2"/>
    <w:rsid w:val="00CF7ACC"/>
    <w:rsid w:val="00D00399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77F1E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063CF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063CFE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D9CC6-9874-4B29-A075-D388A728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3421</Words>
  <Characters>19506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2021-01-13T12:51:00Z</cp:lastPrinted>
  <dcterms:created xsi:type="dcterms:W3CDTF">2021-02-08T07:15:00Z</dcterms:created>
  <dcterms:modified xsi:type="dcterms:W3CDTF">2021-02-08T07:15:00Z</dcterms:modified>
</cp:coreProperties>
</file>